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77C" w:rsidRDefault="0038201E" w:rsidP="00E61C76">
      <w:pPr>
        <w:jc w:val="right"/>
      </w:pPr>
      <w:r w:rsidRPr="006049B3">
        <w:rPr>
          <w:b/>
          <w:noProof/>
        </w:rPr>
        <w:drawing>
          <wp:inline distT="0" distB="0" distL="0" distR="0">
            <wp:extent cx="1876425" cy="895350"/>
            <wp:effectExtent l="0" t="0" r="0" b="0"/>
            <wp:docPr id="1" name="Picture 1" descr="\\HerneBay-NAS\Public\Shared Documents\Posters &amp; Logos &amp; Leaflets\!New Branding\Canterbury District New logos\New Logo_small_Canterbury_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neBay-NAS\Public\Shared Documents\Posters &amp; Logos &amp; Leaflets\!New Branding\Canterbury District New logos\New Logo_small_Canterbury_Distric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895350"/>
                    </a:xfrm>
                    <a:prstGeom prst="rect">
                      <a:avLst/>
                    </a:prstGeom>
                    <a:noFill/>
                    <a:ln>
                      <a:noFill/>
                    </a:ln>
                  </pic:spPr>
                </pic:pic>
              </a:graphicData>
            </a:graphic>
          </wp:inline>
        </w:drawing>
      </w:r>
    </w:p>
    <w:p w:rsidR="006049B3" w:rsidRDefault="006049B3" w:rsidP="00E61C76">
      <w:pPr>
        <w:jc w:val="right"/>
      </w:pPr>
    </w:p>
    <w:tbl>
      <w:tblPr>
        <w:tblW w:w="5000" w:type="pct"/>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CellMar>
          <w:top w:w="75" w:type="dxa"/>
          <w:left w:w="75" w:type="dxa"/>
          <w:bottom w:w="75" w:type="dxa"/>
          <w:right w:w="75" w:type="dxa"/>
        </w:tblCellMar>
        <w:tblLook w:val="0000" w:firstRow="0" w:lastRow="0" w:firstColumn="0" w:lastColumn="0" w:noHBand="0" w:noVBand="0"/>
      </w:tblPr>
      <w:tblGrid>
        <w:gridCol w:w="2328"/>
        <w:gridCol w:w="8122"/>
      </w:tblGrid>
      <w:tr w:rsidR="00E61C76" w:rsidRPr="001D2677" w:rsidTr="00E61C76">
        <w:trPr>
          <w:tblCellSpacing w:w="0" w:type="dxa"/>
        </w:trPr>
        <w:tc>
          <w:tcPr>
            <w:tcW w:w="1114" w:type="pct"/>
            <w:shd w:val="clear" w:color="auto" w:fill="ACBFE2"/>
            <w:vAlign w:val="center"/>
          </w:tcPr>
          <w:p w:rsidR="00E61C76" w:rsidRPr="007E6464" w:rsidRDefault="00E61C76" w:rsidP="00E61C76">
            <w:pPr>
              <w:rPr>
                <w:rFonts w:cs="Arial"/>
                <w:b/>
              </w:rPr>
            </w:pPr>
            <w:r>
              <w:rPr>
                <w:rFonts w:cs="Arial"/>
                <w:b/>
              </w:rPr>
              <w:t>Job Title</w:t>
            </w:r>
          </w:p>
        </w:tc>
        <w:tc>
          <w:tcPr>
            <w:tcW w:w="3886" w:type="pct"/>
            <w:shd w:val="clear" w:color="auto" w:fill="auto"/>
            <w:vAlign w:val="center"/>
          </w:tcPr>
          <w:p w:rsidR="00E61C76" w:rsidRPr="007E6464" w:rsidRDefault="006B6D05" w:rsidP="002A7962">
            <w:pPr>
              <w:rPr>
                <w:rFonts w:cs="Arial"/>
                <w:b/>
              </w:rPr>
            </w:pPr>
            <w:r>
              <w:rPr>
                <w:rFonts w:cs="Arial"/>
                <w:b/>
              </w:rPr>
              <w:t xml:space="preserve">Outreach </w:t>
            </w:r>
            <w:r w:rsidR="00570DB7">
              <w:rPr>
                <w:rFonts w:cs="Arial"/>
                <w:b/>
              </w:rPr>
              <w:t>Adviser</w:t>
            </w:r>
          </w:p>
        </w:tc>
      </w:tr>
      <w:tr w:rsidR="00E61C76" w:rsidRPr="001D2677" w:rsidTr="00E61C76">
        <w:trPr>
          <w:tblCellSpacing w:w="0" w:type="dxa"/>
        </w:trPr>
        <w:tc>
          <w:tcPr>
            <w:tcW w:w="1114" w:type="pct"/>
            <w:shd w:val="clear" w:color="auto" w:fill="ACBFE2"/>
            <w:vAlign w:val="center"/>
          </w:tcPr>
          <w:p w:rsidR="00E61C76" w:rsidRPr="007E6464" w:rsidRDefault="00E61C76" w:rsidP="00E61C76">
            <w:pPr>
              <w:rPr>
                <w:rFonts w:cs="Arial"/>
                <w:b/>
              </w:rPr>
            </w:pPr>
            <w:r>
              <w:rPr>
                <w:rFonts w:cs="Arial"/>
                <w:b/>
              </w:rPr>
              <w:t>Location</w:t>
            </w:r>
          </w:p>
        </w:tc>
        <w:tc>
          <w:tcPr>
            <w:tcW w:w="3886" w:type="pct"/>
            <w:shd w:val="clear" w:color="auto" w:fill="auto"/>
            <w:vAlign w:val="center"/>
          </w:tcPr>
          <w:p w:rsidR="00E61C76" w:rsidRPr="007E6464" w:rsidRDefault="0039152B" w:rsidP="00E61C76">
            <w:pPr>
              <w:rPr>
                <w:rFonts w:cs="Arial"/>
                <w:b/>
              </w:rPr>
            </w:pPr>
            <w:r>
              <w:rPr>
                <w:rFonts w:cs="Arial"/>
                <w:b/>
              </w:rPr>
              <w:t>Citizens Advice Canterbury District</w:t>
            </w:r>
          </w:p>
        </w:tc>
      </w:tr>
      <w:tr w:rsidR="00E61C76" w:rsidRPr="001D2677" w:rsidTr="00E61C76">
        <w:trPr>
          <w:tblCellSpacing w:w="0" w:type="dxa"/>
        </w:trPr>
        <w:tc>
          <w:tcPr>
            <w:tcW w:w="1114" w:type="pct"/>
            <w:shd w:val="clear" w:color="auto" w:fill="ACBFE2"/>
            <w:vAlign w:val="center"/>
          </w:tcPr>
          <w:p w:rsidR="00E61C76" w:rsidRPr="007E6464" w:rsidRDefault="00E61C76" w:rsidP="00E61C76">
            <w:pPr>
              <w:rPr>
                <w:rFonts w:cs="Arial"/>
                <w:b/>
              </w:rPr>
            </w:pPr>
            <w:r>
              <w:rPr>
                <w:rFonts w:cs="Arial"/>
                <w:b/>
              </w:rPr>
              <w:t>Salary</w:t>
            </w:r>
          </w:p>
        </w:tc>
        <w:tc>
          <w:tcPr>
            <w:tcW w:w="3886" w:type="pct"/>
            <w:shd w:val="clear" w:color="auto" w:fill="auto"/>
            <w:vAlign w:val="center"/>
          </w:tcPr>
          <w:p w:rsidR="00E61C76" w:rsidRPr="007E6464" w:rsidRDefault="006B6D05" w:rsidP="0039152B">
            <w:pPr>
              <w:rPr>
                <w:rFonts w:cs="Arial"/>
                <w:b/>
              </w:rPr>
            </w:pPr>
            <w:r>
              <w:rPr>
                <w:rFonts w:cs="Arial"/>
                <w:b/>
              </w:rPr>
              <w:t>£26,936-£28,860 pro-rata</w:t>
            </w:r>
          </w:p>
        </w:tc>
      </w:tr>
      <w:tr w:rsidR="00E61C76" w:rsidRPr="001D2677" w:rsidTr="00E61C76">
        <w:trPr>
          <w:tblCellSpacing w:w="0" w:type="dxa"/>
        </w:trPr>
        <w:tc>
          <w:tcPr>
            <w:tcW w:w="1114" w:type="pct"/>
            <w:shd w:val="clear" w:color="auto" w:fill="ACBFE2"/>
            <w:vAlign w:val="center"/>
          </w:tcPr>
          <w:p w:rsidR="00E61C76" w:rsidRDefault="00E61C76" w:rsidP="00E61C76">
            <w:pPr>
              <w:rPr>
                <w:rFonts w:cs="Arial"/>
                <w:b/>
              </w:rPr>
            </w:pPr>
            <w:smartTag w:uri="urn:schemas-microsoft-com:office:smarttags" w:element="place">
              <w:smartTag w:uri="urn:schemas-microsoft-com:office:smarttags" w:element="City">
                <w:r>
                  <w:rPr>
                    <w:rFonts w:cs="Arial"/>
                    <w:b/>
                  </w:rPr>
                  <w:t>London</w:t>
                </w:r>
              </w:smartTag>
            </w:smartTag>
            <w:r>
              <w:rPr>
                <w:rFonts w:cs="Arial"/>
                <w:b/>
              </w:rPr>
              <w:t xml:space="preserve"> Allowance?</w:t>
            </w:r>
          </w:p>
        </w:tc>
        <w:tc>
          <w:tcPr>
            <w:tcW w:w="3886" w:type="pct"/>
            <w:shd w:val="clear" w:color="auto" w:fill="auto"/>
            <w:vAlign w:val="center"/>
          </w:tcPr>
          <w:p w:rsidR="00E61C76" w:rsidRPr="007E6464" w:rsidRDefault="00E61C76" w:rsidP="00E61C76">
            <w:pPr>
              <w:rPr>
                <w:rFonts w:cs="Arial"/>
                <w:b/>
              </w:rPr>
            </w:pPr>
            <w:r>
              <w:rPr>
                <w:rFonts w:cs="Arial"/>
                <w:b/>
              </w:rPr>
              <w:t>N</w:t>
            </w:r>
            <w:r w:rsidR="002A7962">
              <w:rPr>
                <w:rFonts w:cs="Arial"/>
                <w:b/>
              </w:rPr>
              <w:t>o</w:t>
            </w:r>
          </w:p>
        </w:tc>
      </w:tr>
      <w:tr w:rsidR="00E61C76" w:rsidRPr="001D2677" w:rsidTr="00E61C76">
        <w:trPr>
          <w:tblCellSpacing w:w="0" w:type="dxa"/>
        </w:trPr>
        <w:tc>
          <w:tcPr>
            <w:tcW w:w="1114" w:type="pct"/>
            <w:shd w:val="clear" w:color="auto" w:fill="ACBFE2"/>
            <w:vAlign w:val="center"/>
          </w:tcPr>
          <w:p w:rsidR="00E61C76" w:rsidRDefault="00E61C76" w:rsidP="00E61C76">
            <w:pPr>
              <w:rPr>
                <w:rFonts w:cs="Arial"/>
                <w:b/>
              </w:rPr>
            </w:pPr>
            <w:r>
              <w:rPr>
                <w:rFonts w:cs="Arial"/>
                <w:b/>
              </w:rPr>
              <w:t>Salary pro rata?</w:t>
            </w:r>
          </w:p>
        </w:tc>
        <w:tc>
          <w:tcPr>
            <w:tcW w:w="3886" w:type="pct"/>
            <w:shd w:val="clear" w:color="auto" w:fill="auto"/>
            <w:vAlign w:val="center"/>
          </w:tcPr>
          <w:p w:rsidR="00E61C76" w:rsidRPr="007E6464" w:rsidRDefault="00E61C76" w:rsidP="00E61C76">
            <w:pPr>
              <w:rPr>
                <w:rFonts w:cs="Arial"/>
                <w:b/>
              </w:rPr>
            </w:pPr>
            <w:r>
              <w:rPr>
                <w:rFonts w:cs="Arial"/>
                <w:b/>
              </w:rPr>
              <w:t>Y</w:t>
            </w:r>
            <w:r w:rsidR="002A7962">
              <w:rPr>
                <w:rFonts w:cs="Arial"/>
                <w:b/>
              </w:rPr>
              <w:t>es</w:t>
            </w:r>
          </w:p>
        </w:tc>
      </w:tr>
      <w:tr w:rsidR="00E61C76" w:rsidRPr="001D2677" w:rsidTr="00E61C76">
        <w:trPr>
          <w:tblCellSpacing w:w="0" w:type="dxa"/>
        </w:trPr>
        <w:tc>
          <w:tcPr>
            <w:tcW w:w="1114" w:type="pct"/>
            <w:shd w:val="clear" w:color="auto" w:fill="ACBFE2"/>
            <w:vAlign w:val="center"/>
          </w:tcPr>
          <w:p w:rsidR="00E61C76" w:rsidRDefault="00E61C76" w:rsidP="00E61C76">
            <w:pPr>
              <w:rPr>
                <w:rFonts w:cs="Arial"/>
                <w:b/>
              </w:rPr>
            </w:pPr>
            <w:r>
              <w:rPr>
                <w:rFonts w:cs="Arial"/>
                <w:b/>
              </w:rPr>
              <w:t>Hours per week</w:t>
            </w:r>
          </w:p>
        </w:tc>
        <w:tc>
          <w:tcPr>
            <w:tcW w:w="3886" w:type="pct"/>
            <w:shd w:val="clear" w:color="auto" w:fill="auto"/>
            <w:vAlign w:val="center"/>
          </w:tcPr>
          <w:p w:rsidR="00E61C76" w:rsidRPr="007E6464" w:rsidRDefault="006B6D05" w:rsidP="00E61C76">
            <w:pPr>
              <w:rPr>
                <w:rFonts w:cs="Arial"/>
                <w:b/>
              </w:rPr>
            </w:pPr>
            <w:r>
              <w:rPr>
                <w:rFonts w:cs="Arial"/>
                <w:b/>
              </w:rPr>
              <w:t>30</w:t>
            </w:r>
          </w:p>
        </w:tc>
      </w:tr>
      <w:tr w:rsidR="00E61C76" w:rsidRPr="00AC2635" w:rsidTr="00E61C76">
        <w:trPr>
          <w:tblCellSpacing w:w="0" w:type="dxa"/>
        </w:trPr>
        <w:tc>
          <w:tcPr>
            <w:tcW w:w="1114" w:type="pct"/>
            <w:shd w:val="clear" w:color="auto" w:fill="ACBFE2"/>
            <w:vAlign w:val="center"/>
          </w:tcPr>
          <w:p w:rsidR="00E61C76" w:rsidRPr="00AC2635" w:rsidRDefault="00E61C76" w:rsidP="00E61C76">
            <w:pPr>
              <w:rPr>
                <w:rFonts w:cs="Arial"/>
                <w:b/>
              </w:rPr>
            </w:pPr>
            <w:r w:rsidRPr="00AC2635">
              <w:rPr>
                <w:rFonts w:cs="Arial"/>
                <w:b/>
              </w:rPr>
              <w:t>Type of contract</w:t>
            </w:r>
          </w:p>
        </w:tc>
        <w:tc>
          <w:tcPr>
            <w:tcW w:w="3886" w:type="pct"/>
            <w:shd w:val="clear" w:color="auto" w:fill="auto"/>
            <w:vAlign w:val="center"/>
          </w:tcPr>
          <w:p w:rsidR="00E61C76" w:rsidRPr="00AC2635" w:rsidRDefault="00E61C76" w:rsidP="006B6D05">
            <w:pPr>
              <w:rPr>
                <w:rFonts w:cs="Arial"/>
                <w:b/>
              </w:rPr>
            </w:pPr>
            <w:r w:rsidRPr="00AC2635">
              <w:rPr>
                <w:rFonts w:cs="Arial"/>
              </w:rPr>
              <w:t>Fixed term</w:t>
            </w:r>
            <w:r w:rsidR="006B6D05" w:rsidRPr="00AC2635">
              <w:rPr>
                <w:rFonts w:cs="Arial"/>
              </w:rPr>
              <w:t xml:space="preserve"> 3 years</w:t>
            </w:r>
            <w:r w:rsidR="00803CE9" w:rsidRPr="00AC2635">
              <w:rPr>
                <w:rFonts w:cs="Arial"/>
              </w:rPr>
              <w:t xml:space="preserve"> from start date</w:t>
            </w:r>
          </w:p>
        </w:tc>
      </w:tr>
    </w:tbl>
    <w:p w:rsidR="00E61C76" w:rsidRPr="00AC2635" w:rsidRDefault="00E61C76" w:rsidP="00E61C76"/>
    <w:p w:rsidR="00E61C76" w:rsidRPr="00AC2635" w:rsidRDefault="00E61C76" w:rsidP="00E61C76"/>
    <w:tbl>
      <w:tblPr>
        <w:tblW w:w="10580"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0580"/>
      </w:tblGrid>
      <w:tr w:rsidR="00E61C76" w:rsidRPr="001D2677" w:rsidTr="004706FF">
        <w:trPr>
          <w:trHeight w:val="2535"/>
          <w:tblCellSpacing w:w="0" w:type="dxa"/>
        </w:trPr>
        <w:tc>
          <w:tcPr>
            <w:tcW w:w="10580" w:type="dxa"/>
            <w:shd w:val="clear" w:color="auto" w:fill="FFFFFF"/>
          </w:tcPr>
          <w:p w:rsidR="0089081A" w:rsidRPr="00AC2635" w:rsidRDefault="0089081A" w:rsidP="0089081A">
            <w:pPr>
              <w:rPr>
                <w:rFonts w:cs="Arial"/>
              </w:rPr>
            </w:pPr>
            <w:r w:rsidRPr="00AC2635">
              <w:rPr>
                <w:rFonts w:cs="Arial"/>
              </w:rPr>
              <w:t>Citizens Advice offers confidential advice in person over the phone, and online, for free. We give people the knowledge and the confidence they need to find their way forward – whoever they are, and whatever their problem.  We help with everything from money issues to problems at work, housing to consumer rights.</w:t>
            </w:r>
          </w:p>
          <w:p w:rsidR="0089081A" w:rsidRPr="00AC2635" w:rsidRDefault="0089081A" w:rsidP="0089081A">
            <w:pPr>
              <w:rPr>
                <w:rFonts w:cs="Arial"/>
              </w:rPr>
            </w:pPr>
            <w:r w:rsidRPr="00AC2635">
              <w:rPr>
                <w:rFonts w:cs="Arial"/>
              </w:rPr>
              <w:t xml:space="preserve"> </w:t>
            </w:r>
          </w:p>
          <w:p w:rsidR="0089081A" w:rsidRPr="00AC2635" w:rsidRDefault="0089081A" w:rsidP="0089081A">
            <w:pPr>
              <w:rPr>
                <w:rFonts w:cs="Arial"/>
              </w:rPr>
            </w:pPr>
            <w:r w:rsidRPr="00AC2635">
              <w:rPr>
                <w:rFonts w:cs="Arial"/>
              </w:rPr>
              <w:t>The Outreach Worker role is a local, lottery funded position</w:t>
            </w:r>
            <w:r w:rsidR="003173BB" w:rsidRPr="00AC2635">
              <w:rPr>
                <w:rFonts w:cs="Arial"/>
              </w:rPr>
              <w:t>, funded for three years</w:t>
            </w:r>
            <w:r w:rsidRPr="00AC2635">
              <w:rPr>
                <w:rFonts w:cs="Arial"/>
              </w:rPr>
              <w:t xml:space="preserve">, to deliver high quality advice and support to outreach clients to deal with their financial and other social welfare issues.  </w:t>
            </w:r>
          </w:p>
          <w:p w:rsidR="0089081A" w:rsidRPr="00AC2635" w:rsidRDefault="0089081A" w:rsidP="0089081A">
            <w:pPr>
              <w:rPr>
                <w:rFonts w:cs="Arial"/>
              </w:rPr>
            </w:pPr>
          </w:p>
          <w:p w:rsidR="0089081A" w:rsidRPr="00AC2635" w:rsidRDefault="0089081A" w:rsidP="0089081A">
            <w:pPr>
              <w:rPr>
                <w:rFonts w:cs="Arial"/>
              </w:rPr>
            </w:pPr>
            <w:r w:rsidRPr="00AC2635">
              <w:rPr>
                <w:rFonts w:cs="Arial"/>
              </w:rPr>
              <w:t xml:space="preserve">We are looking for an </w:t>
            </w:r>
            <w:r w:rsidR="003173BB" w:rsidRPr="00AC2635">
              <w:rPr>
                <w:rFonts w:cs="Arial"/>
              </w:rPr>
              <w:t xml:space="preserve">experienced </w:t>
            </w:r>
            <w:r w:rsidRPr="00AC2635">
              <w:rPr>
                <w:rFonts w:cs="Arial"/>
              </w:rPr>
              <w:t>adviser with good communication and IT skills to support clients to improve their financial health and wellbeing, as well as a commitment to the aims and principles of the Citizens Advice Service.</w:t>
            </w:r>
            <w:r w:rsidR="003173BB" w:rsidRPr="00AC2635">
              <w:rPr>
                <w:rFonts w:cs="Arial"/>
              </w:rPr>
              <w:t xml:space="preserve"> If training is needed hours will be reduced to 22.5 hours per week. </w:t>
            </w:r>
          </w:p>
          <w:p w:rsidR="0089081A" w:rsidRPr="00AC2635" w:rsidRDefault="0089081A" w:rsidP="0089081A">
            <w:pPr>
              <w:rPr>
                <w:rFonts w:cs="Arial"/>
              </w:rPr>
            </w:pPr>
          </w:p>
          <w:p w:rsidR="00944418" w:rsidRPr="00AC2635" w:rsidRDefault="0089081A" w:rsidP="0089081A">
            <w:pPr>
              <w:rPr>
                <w:rFonts w:cs="Arial"/>
              </w:rPr>
            </w:pPr>
            <w:r w:rsidRPr="00AC2635">
              <w:rPr>
                <w:rFonts w:cs="Arial"/>
              </w:rPr>
              <w:t xml:space="preserve">You’ll have the ability to interview clients using sensitive listening and questioning skills to get to the root of the issues and empower clients, whilst maintaining structure and control of meetings and delivering a high quality service in line with funder and Citizens Advice requirements. </w:t>
            </w:r>
          </w:p>
          <w:p w:rsidR="00944418" w:rsidRPr="00AC2635" w:rsidRDefault="00944418" w:rsidP="0039152B">
            <w:pPr>
              <w:rPr>
                <w:rFonts w:cs="Arial"/>
              </w:rPr>
            </w:pPr>
          </w:p>
          <w:p w:rsidR="007D1622" w:rsidRPr="00AC2635" w:rsidRDefault="00944418" w:rsidP="0039152B">
            <w:pPr>
              <w:rPr>
                <w:rFonts w:cs="Arial"/>
              </w:rPr>
            </w:pPr>
            <w:r w:rsidRPr="00AC2635">
              <w:rPr>
                <w:rFonts w:cs="Arial"/>
              </w:rPr>
              <w:t>The purpose of the project is t</w:t>
            </w:r>
            <w:r w:rsidR="004147E7" w:rsidRPr="00AC2635">
              <w:rPr>
                <w:rFonts w:cs="Arial"/>
              </w:rPr>
              <w:t xml:space="preserve">o provide one to one advice appointments to clients who are in, or at risk of, poverty, </w:t>
            </w:r>
            <w:r w:rsidR="00980482" w:rsidRPr="00AC2635">
              <w:rPr>
                <w:rFonts w:cs="Arial"/>
              </w:rPr>
              <w:t>and who access</w:t>
            </w:r>
            <w:r w:rsidR="00617AAE" w:rsidRPr="00AC2635">
              <w:rPr>
                <w:rFonts w:cs="Arial"/>
              </w:rPr>
              <w:t xml:space="preserve"> </w:t>
            </w:r>
            <w:r w:rsidR="006B6D05" w:rsidRPr="00AC2635">
              <w:rPr>
                <w:rFonts w:cs="Arial"/>
              </w:rPr>
              <w:t xml:space="preserve">advice through our Outreach Service. </w:t>
            </w:r>
            <w:r w:rsidR="00980482" w:rsidRPr="00AC2635">
              <w:rPr>
                <w:rFonts w:cs="Arial"/>
              </w:rPr>
              <w:t>C</w:t>
            </w:r>
            <w:r w:rsidR="004147E7" w:rsidRPr="00AC2635">
              <w:rPr>
                <w:rFonts w:cs="Arial"/>
              </w:rPr>
              <w:t xml:space="preserve">lients will often be vulnerable and may be struggling to pay their bills. </w:t>
            </w:r>
            <w:r w:rsidR="00980482" w:rsidRPr="00AC2635">
              <w:rPr>
                <w:rFonts w:cs="Arial"/>
              </w:rPr>
              <w:t>A</w:t>
            </w:r>
            <w:r w:rsidR="004147E7" w:rsidRPr="00AC2635">
              <w:rPr>
                <w:rFonts w:cs="Arial"/>
              </w:rPr>
              <w:t>dvice will include</w:t>
            </w:r>
            <w:r w:rsidR="0059513F">
              <w:rPr>
                <w:rFonts w:cs="Arial"/>
              </w:rPr>
              <w:t>, but will not be</w:t>
            </w:r>
            <w:r w:rsidR="0038201E" w:rsidRPr="00AC2635">
              <w:rPr>
                <w:rFonts w:cs="Arial"/>
              </w:rPr>
              <w:t xml:space="preserve"> restricted to,</w:t>
            </w:r>
            <w:r w:rsidR="004147E7" w:rsidRPr="00AC2635">
              <w:rPr>
                <w:rFonts w:cs="Arial"/>
              </w:rPr>
              <w:t xml:space="preserve"> </w:t>
            </w:r>
            <w:r w:rsidR="004941AB" w:rsidRPr="00AC2635">
              <w:rPr>
                <w:rFonts w:cs="Arial"/>
              </w:rPr>
              <w:t>help with welfare benefits,</w:t>
            </w:r>
            <w:r w:rsidR="00980482" w:rsidRPr="00AC2635">
              <w:rPr>
                <w:rFonts w:cs="Arial"/>
              </w:rPr>
              <w:t xml:space="preserve"> </w:t>
            </w:r>
            <w:r w:rsidR="0059513F">
              <w:rPr>
                <w:rFonts w:cs="Arial"/>
              </w:rPr>
              <w:t xml:space="preserve">debts, </w:t>
            </w:r>
            <w:r w:rsidR="004147E7" w:rsidRPr="00AC2635">
              <w:rPr>
                <w:rFonts w:cs="Arial"/>
              </w:rPr>
              <w:t>incom</w:t>
            </w:r>
            <w:r w:rsidR="00980482" w:rsidRPr="00AC2635">
              <w:rPr>
                <w:rFonts w:cs="Arial"/>
              </w:rPr>
              <w:t>e maximisation</w:t>
            </w:r>
            <w:r w:rsidR="004941AB" w:rsidRPr="00AC2635">
              <w:rPr>
                <w:rFonts w:cs="Arial"/>
              </w:rPr>
              <w:t xml:space="preserve">, </w:t>
            </w:r>
            <w:r w:rsidR="00980482" w:rsidRPr="00AC2635">
              <w:rPr>
                <w:rFonts w:cs="Arial"/>
              </w:rPr>
              <w:t>grant eligibility</w:t>
            </w:r>
            <w:r w:rsidR="006D7239" w:rsidRPr="00AC2635">
              <w:rPr>
                <w:rFonts w:cs="Arial"/>
              </w:rPr>
              <w:t xml:space="preserve"> and </w:t>
            </w:r>
            <w:r w:rsidR="004941AB" w:rsidRPr="00AC2635">
              <w:rPr>
                <w:rFonts w:cs="Arial"/>
              </w:rPr>
              <w:t xml:space="preserve">will also refer </w:t>
            </w:r>
            <w:r w:rsidR="006D7239" w:rsidRPr="00AC2635">
              <w:rPr>
                <w:rFonts w:cs="Arial"/>
              </w:rPr>
              <w:t>into other internal and external sources of help,</w:t>
            </w:r>
            <w:r w:rsidR="00271EDB" w:rsidRPr="00AC2635">
              <w:rPr>
                <w:rFonts w:cs="Arial"/>
              </w:rPr>
              <w:t xml:space="preserve"> </w:t>
            </w:r>
            <w:r w:rsidR="004147E7" w:rsidRPr="00AC2635">
              <w:rPr>
                <w:rFonts w:cs="Arial"/>
              </w:rPr>
              <w:t xml:space="preserve">with the aim of </w:t>
            </w:r>
            <w:r w:rsidR="004941AB" w:rsidRPr="00AC2635">
              <w:rPr>
                <w:rFonts w:cs="Arial"/>
              </w:rPr>
              <w:t xml:space="preserve">improving </w:t>
            </w:r>
            <w:r w:rsidR="004147E7" w:rsidRPr="00AC2635">
              <w:rPr>
                <w:rFonts w:cs="Arial"/>
              </w:rPr>
              <w:t xml:space="preserve">clients’ </w:t>
            </w:r>
            <w:r w:rsidR="004941AB" w:rsidRPr="00AC2635">
              <w:rPr>
                <w:rFonts w:cs="Arial"/>
              </w:rPr>
              <w:t>standard of living</w:t>
            </w:r>
            <w:r w:rsidR="004147E7" w:rsidRPr="00AC2635">
              <w:rPr>
                <w:rFonts w:cs="Arial"/>
              </w:rPr>
              <w:t>.</w:t>
            </w:r>
            <w:r w:rsidR="002C7DE3" w:rsidRPr="00AC2635">
              <w:rPr>
                <w:rFonts w:cs="Arial"/>
              </w:rPr>
              <w:t xml:space="preserve">  </w:t>
            </w:r>
            <w:r w:rsidR="006B6D05" w:rsidRPr="00AC2635">
              <w:rPr>
                <w:rFonts w:cs="Arial"/>
              </w:rPr>
              <w:t xml:space="preserve">Ideally you will be able to deliver debt advice adhering to </w:t>
            </w:r>
            <w:r w:rsidR="0089081A" w:rsidRPr="00AC2635">
              <w:rPr>
                <w:rFonts w:cs="Arial"/>
              </w:rPr>
              <w:t xml:space="preserve">Financial Conduct Authority </w:t>
            </w:r>
            <w:r w:rsidR="00007337" w:rsidRPr="00AC2635">
              <w:rPr>
                <w:rFonts w:cs="Arial"/>
              </w:rPr>
              <w:t>standards</w:t>
            </w:r>
            <w:r w:rsidR="0089081A" w:rsidRPr="00AC2635">
              <w:rPr>
                <w:rFonts w:cs="Arial"/>
              </w:rPr>
              <w:t xml:space="preserve">. Your role will </w:t>
            </w:r>
            <w:r w:rsidR="0059513F">
              <w:rPr>
                <w:rFonts w:cs="Arial"/>
              </w:rPr>
              <w:t>be to</w:t>
            </w:r>
            <w:r w:rsidR="0089081A" w:rsidRPr="00AC2635">
              <w:rPr>
                <w:rFonts w:cs="Arial"/>
              </w:rPr>
              <w:t xml:space="preserve"> develop and expand our Outreach Service</w:t>
            </w:r>
            <w:r w:rsidR="0059513F">
              <w:rPr>
                <w:rFonts w:cs="Arial"/>
              </w:rPr>
              <w:t xml:space="preserve"> across the district, </w:t>
            </w:r>
            <w:r w:rsidR="0089081A" w:rsidRPr="00AC2635">
              <w:rPr>
                <w:rFonts w:cs="Arial"/>
              </w:rPr>
              <w:t>you must be able to work confidently and collaboratively with partner agenci</w:t>
            </w:r>
            <w:r w:rsidR="004706FF" w:rsidRPr="00AC2635">
              <w:rPr>
                <w:rFonts w:cs="Arial"/>
              </w:rPr>
              <w:t>es</w:t>
            </w:r>
            <w:r w:rsidR="0059513F">
              <w:rPr>
                <w:rFonts w:cs="Arial"/>
              </w:rPr>
              <w:t xml:space="preserve"> and be prepared to move around different venues across the district</w:t>
            </w:r>
            <w:bookmarkStart w:id="0" w:name="_GoBack"/>
            <w:bookmarkEnd w:id="0"/>
            <w:r w:rsidR="004706FF" w:rsidRPr="00AC2635">
              <w:rPr>
                <w:rFonts w:cs="Arial"/>
              </w:rPr>
              <w:t>.</w:t>
            </w:r>
          </w:p>
          <w:p w:rsidR="007D1622" w:rsidRPr="00AC2635" w:rsidRDefault="007D1622" w:rsidP="0039152B">
            <w:pPr>
              <w:rPr>
                <w:rFonts w:cs="Arial"/>
              </w:rPr>
            </w:pPr>
          </w:p>
          <w:p w:rsidR="004706FF" w:rsidRPr="00AC2635" w:rsidRDefault="00577649" w:rsidP="00E61C76">
            <w:pPr>
              <w:rPr>
                <w:rFonts w:cs="Arial"/>
              </w:rPr>
            </w:pPr>
            <w:r w:rsidRPr="00AC2635">
              <w:rPr>
                <w:rFonts w:cs="Arial"/>
              </w:rPr>
              <w:t xml:space="preserve">Job Pack available from </w:t>
            </w:r>
            <w:r w:rsidR="00A0625E" w:rsidRPr="00AC2635">
              <w:rPr>
                <w:rFonts w:cs="Arial"/>
              </w:rPr>
              <w:t>https://citizensadvicecanterbury.org.uk/jobs/</w:t>
            </w:r>
          </w:p>
          <w:p w:rsidR="002C7DE3" w:rsidRPr="00AC2635" w:rsidRDefault="002C7DE3" w:rsidP="00E61C76">
            <w:pPr>
              <w:rPr>
                <w:rFonts w:cs="Arial"/>
              </w:rPr>
            </w:pPr>
            <w:r w:rsidRPr="00AC2635">
              <w:rPr>
                <w:rFonts w:cs="Arial"/>
              </w:rPr>
              <w:t>Please return completed applications to</w:t>
            </w:r>
            <w:r w:rsidR="00D504E8" w:rsidRPr="00AC2635">
              <w:rPr>
                <w:rFonts w:cs="Arial"/>
              </w:rPr>
              <w:t xml:space="preserve">: </w:t>
            </w:r>
          </w:p>
          <w:p w:rsidR="00E61C76" w:rsidRPr="00AC2635" w:rsidRDefault="00E61C76" w:rsidP="00E61C76">
            <w:pPr>
              <w:rPr>
                <w:rFonts w:cs="Arial"/>
              </w:rPr>
            </w:pPr>
            <w:smartTag w:uri="urn:schemas-microsoft-com:office:smarttags" w:element="PersonName">
              <w:r w:rsidRPr="00AC2635">
                <w:rPr>
                  <w:rFonts w:cs="Arial"/>
                </w:rPr>
                <w:t>Simone Field</w:t>
              </w:r>
            </w:smartTag>
            <w:r w:rsidRPr="00AC2635">
              <w:rPr>
                <w:rFonts w:cs="Arial"/>
              </w:rPr>
              <w:t xml:space="preserve">, </w:t>
            </w:r>
            <w:r w:rsidR="002C7DE3" w:rsidRPr="00AC2635">
              <w:rPr>
                <w:rFonts w:cs="Arial"/>
              </w:rPr>
              <w:t>Chief Officer</w:t>
            </w:r>
            <w:r w:rsidR="0038201E" w:rsidRPr="00AC2635">
              <w:rPr>
                <w:rFonts w:cs="Arial"/>
              </w:rPr>
              <w:t xml:space="preserve"> </w:t>
            </w:r>
            <w:hyperlink r:id="rId5" w:history="1">
              <w:r w:rsidRPr="00AC2635">
                <w:rPr>
                  <w:rStyle w:val="Hyperlink"/>
                  <w:rFonts w:cs="Arial"/>
                </w:rPr>
                <w:t>distman@canterburycab.cabnet.org.uk</w:t>
              </w:r>
            </w:hyperlink>
          </w:p>
          <w:p w:rsidR="002C7DE3" w:rsidRPr="00AC2635" w:rsidRDefault="002C7DE3" w:rsidP="00E61C76">
            <w:pPr>
              <w:rPr>
                <w:rFonts w:cs="Arial"/>
                <w:b/>
              </w:rPr>
            </w:pPr>
          </w:p>
          <w:p w:rsidR="00E61C76" w:rsidRPr="00AC2635" w:rsidRDefault="00E61C76" w:rsidP="00E61C76">
            <w:pPr>
              <w:rPr>
                <w:rFonts w:cs="Arial"/>
                <w:b/>
              </w:rPr>
            </w:pPr>
            <w:r w:rsidRPr="00AC2635">
              <w:rPr>
                <w:rFonts w:cs="Arial"/>
                <w:b/>
              </w:rPr>
              <w:t>Closing Date:</w:t>
            </w:r>
            <w:r w:rsidR="006049B3" w:rsidRPr="00AC2635">
              <w:rPr>
                <w:rFonts w:cs="Arial"/>
                <w:b/>
              </w:rPr>
              <w:t xml:space="preserve"> </w:t>
            </w:r>
            <w:r w:rsidR="006463FB" w:rsidRPr="00AC2635">
              <w:rPr>
                <w:rFonts w:cs="Arial"/>
                <w:b/>
              </w:rPr>
              <w:t xml:space="preserve"> </w:t>
            </w:r>
            <w:r w:rsidR="00AC2635">
              <w:rPr>
                <w:rFonts w:cs="Arial"/>
                <w:b/>
              </w:rPr>
              <w:t>16</w:t>
            </w:r>
            <w:r w:rsidR="0089081A" w:rsidRPr="00AC2635">
              <w:rPr>
                <w:rFonts w:cs="Arial"/>
                <w:b/>
              </w:rPr>
              <w:t xml:space="preserve"> October </w:t>
            </w:r>
            <w:r w:rsidR="003F5313" w:rsidRPr="00AC2635">
              <w:rPr>
                <w:rFonts w:cs="Arial"/>
                <w:b/>
              </w:rPr>
              <w:t>2024</w:t>
            </w:r>
          </w:p>
          <w:p w:rsidR="00E61C76" w:rsidRPr="004706FF" w:rsidRDefault="00AC2635" w:rsidP="00570DB7">
            <w:pPr>
              <w:rPr>
                <w:rFonts w:cs="Arial"/>
                <w:b/>
              </w:rPr>
            </w:pPr>
            <w:r>
              <w:rPr>
                <w:rFonts w:cs="Arial"/>
                <w:b/>
              </w:rPr>
              <w:t>Interview Date 18</w:t>
            </w:r>
            <w:r w:rsidR="0089081A" w:rsidRPr="00AC2635">
              <w:rPr>
                <w:rFonts w:cs="Arial"/>
                <w:b/>
              </w:rPr>
              <w:t xml:space="preserve"> October 202</w:t>
            </w:r>
            <w:r w:rsidR="004706FF" w:rsidRPr="00AC2635">
              <w:rPr>
                <w:rFonts w:cs="Arial"/>
                <w:b/>
              </w:rPr>
              <w:t>4</w:t>
            </w:r>
          </w:p>
        </w:tc>
      </w:tr>
    </w:tbl>
    <w:p w:rsidR="00E61C76" w:rsidRDefault="00E61C76" w:rsidP="00E61C76"/>
    <w:sectPr w:rsidR="00E61C76" w:rsidSect="004706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76"/>
    <w:rsid w:val="00001297"/>
    <w:rsid w:val="00004561"/>
    <w:rsid w:val="00004ED4"/>
    <w:rsid w:val="00007337"/>
    <w:rsid w:val="000107CF"/>
    <w:rsid w:val="0001172D"/>
    <w:rsid w:val="00012791"/>
    <w:rsid w:val="00014344"/>
    <w:rsid w:val="00020DEB"/>
    <w:rsid w:val="00025A48"/>
    <w:rsid w:val="00027786"/>
    <w:rsid w:val="00027E5C"/>
    <w:rsid w:val="00031752"/>
    <w:rsid w:val="000341BE"/>
    <w:rsid w:val="00044C46"/>
    <w:rsid w:val="000450B2"/>
    <w:rsid w:val="0004599E"/>
    <w:rsid w:val="00051952"/>
    <w:rsid w:val="000557DE"/>
    <w:rsid w:val="0006455D"/>
    <w:rsid w:val="00072B57"/>
    <w:rsid w:val="00077D71"/>
    <w:rsid w:val="00083824"/>
    <w:rsid w:val="00085922"/>
    <w:rsid w:val="000863A8"/>
    <w:rsid w:val="00086877"/>
    <w:rsid w:val="00090171"/>
    <w:rsid w:val="00091FF6"/>
    <w:rsid w:val="00096CF6"/>
    <w:rsid w:val="000979D6"/>
    <w:rsid w:val="000A075E"/>
    <w:rsid w:val="000A78F9"/>
    <w:rsid w:val="000B0947"/>
    <w:rsid w:val="000B11A4"/>
    <w:rsid w:val="000B2A4B"/>
    <w:rsid w:val="000C451C"/>
    <w:rsid w:val="000C56B3"/>
    <w:rsid w:val="000C7CC7"/>
    <w:rsid w:val="000D0026"/>
    <w:rsid w:val="000D172D"/>
    <w:rsid w:val="000D3D1E"/>
    <w:rsid w:val="000E1F1D"/>
    <w:rsid w:val="000E6344"/>
    <w:rsid w:val="000F3AD8"/>
    <w:rsid w:val="000F7750"/>
    <w:rsid w:val="0010449A"/>
    <w:rsid w:val="001165E2"/>
    <w:rsid w:val="00123282"/>
    <w:rsid w:val="00127F63"/>
    <w:rsid w:val="00131652"/>
    <w:rsid w:val="00142C70"/>
    <w:rsid w:val="0014397F"/>
    <w:rsid w:val="0015005F"/>
    <w:rsid w:val="001559C8"/>
    <w:rsid w:val="0016624A"/>
    <w:rsid w:val="00173173"/>
    <w:rsid w:val="00173585"/>
    <w:rsid w:val="00177AD7"/>
    <w:rsid w:val="001830E1"/>
    <w:rsid w:val="00184B3C"/>
    <w:rsid w:val="001A42E5"/>
    <w:rsid w:val="001D4694"/>
    <w:rsid w:val="001D4766"/>
    <w:rsid w:val="001D7E2B"/>
    <w:rsid w:val="001E0606"/>
    <w:rsid w:val="001E63DD"/>
    <w:rsid w:val="001E71C6"/>
    <w:rsid w:val="001E72FE"/>
    <w:rsid w:val="001E742F"/>
    <w:rsid w:val="001F17F7"/>
    <w:rsid w:val="001F4487"/>
    <w:rsid w:val="00203112"/>
    <w:rsid w:val="00205993"/>
    <w:rsid w:val="0020600F"/>
    <w:rsid w:val="00211E80"/>
    <w:rsid w:val="00217D97"/>
    <w:rsid w:val="00220630"/>
    <w:rsid w:val="002238FC"/>
    <w:rsid w:val="002249DE"/>
    <w:rsid w:val="0023063E"/>
    <w:rsid w:val="002309EA"/>
    <w:rsid w:val="00231C7B"/>
    <w:rsid w:val="00235FE4"/>
    <w:rsid w:val="002426DB"/>
    <w:rsid w:val="00242ECD"/>
    <w:rsid w:val="00243AAF"/>
    <w:rsid w:val="00254AA5"/>
    <w:rsid w:val="0025600D"/>
    <w:rsid w:val="00261436"/>
    <w:rsid w:val="0026257A"/>
    <w:rsid w:val="0026385C"/>
    <w:rsid w:val="00271EDB"/>
    <w:rsid w:val="002738DD"/>
    <w:rsid w:val="0027460B"/>
    <w:rsid w:val="00275F8A"/>
    <w:rsid w:val="0029004A"/>
    <w:rsid w:val="0029244B"/>
    <w:rsid w:val="00295CC3"/>
    <w:rsid w:val="00295E06"/>
    <w:rsid w:val="0029758E"/>
    <w:rsid w:val="002A3018"/>
    <w:rsid w:val="002A563D"/>
    <w:rsid w:val="002A6AC8"/>
    <w:rsid w:val="002A7962"/>
    <w:rsid w:val="002A7CD5"/>
    <w:rsid w:val="002B34BA"/>
    <w:rsid w:val="002B6098"/>
    <w:rsid w:val="002B66E5"/>
    <w:rsid w:val="002B6F1A"/>
    <w:rsid w:val="002C0695"/>
    <w:rsid w:val="002C5518"/>
    <w:rsid w:val="002C7DE3"/>
    <w:rsid w:val="002E5AA7"/>
    <w:rsid w:val="002F2237"/>
    <w:rsid w:val="002F524E"/>
    <w:rsid w:val="003048AD"/>
    <w:rsid w:val="00304DB4"/>
    <w:rsid w:val="00310E56"/>
    <w:rsid w:val="00313B25"/>
    <w:rsid w:val="003173BB"/>
    <w:rsid w:val="00317B57"/>
    <w:rsid w:val="003243AA"/>
    <w:rsid w:val="00327DEA"/>
    <w:rsid w:val="00331F73"/>
    <w:rsid w:val="003322C5"/>
    <w:rsid w:val="00332DAB"/>
    <w:rsid w:val="00333D44"/>
    <w:rsid w:val="00335B89"/>
    <w:rsid w:val="0033682A"/>
    <w:rsid w:val="00337CF1"/>
    <w:rsid w:val="00343C0F"/>
    <w:rsid w:val="00345B02"/>
    <w:rsid w:val="00347460"/>
    <w:rsid w:val="00347CFB"/>
    <w:rsid w:val="0035075D"/>
    <w:rsid w:val="00351A38"/>
    <w:rsid w:val="00352120"/>
    <w:rsid w:val="00367172"/>
    <w:rsid w:val="0038201E"/>
    <w:rsid w:val="003847A2"/>
    <w:rsid w:val="003869DF"/>
    <w:rsid w:val="0039152B"/>
    <w:rsid w:val="0039204A"/>
    <w:rsid w:val="00395052"/>
    <w:rsid w:val="003A0B47"/>
    <w:rsid w:val="003B1AE6"/>
    <w:rsid w:val="003B60FE"/>
    <w:rsid w:val="003B6E60"/>
    <w:rsid w:val="003C0168"/>
    <w:rsid w:val="003C066F"/>
    <w:rsid w:val="003C7B11"/>
    <w:rsid w:val="003D10EF"/>
    <w:rsid w:val="003E5BC2"/>
    <w:rsid w:val="003F373E"/>
    <w:rsid w:val="003F41F2"/>
    <w:rsid w:val="003F5313"/>
    <w:rsid w:val="00401032"/>
    <w:rsid w:val="00402987"/>
    <w:rsid w:val="004147E7"/>
    <w:rsid w:val="0041666E"/>
    <w:rsid w:val="004169B0"/>
    <w:rsid w:val="00416D5F"/>
    <w:rsid w:val="00416F63"/>
    <w:rsid w:val="004173CB"/>
    <w:rsid w:val="004200CC"/>
    <w:rsid w:val="004271D0"/>
    <w:rsid w:val="00437865"/>
    <w:rsid w:val="0044484E"/>
    <w:rsid w:val="00446632"/>
    <w:rsid w:val="00447D5C"/>
    <w:rsid w:val="004536F6"/>
    <w:rsid w:val="00454CE1"/>
    <w:rsid w:val="004553AB"/>
    <w:rsid w:val="004630CE"/>
    <w:rsid w:val="00466D7E"/>
    <w:rsid w:val="004706FF"/>
    <w:rsid w:val="00476B78"/>
    <w:rsid w:val="0047708B"/>
    <w:rsid w:val="0048177C"/>
    <w:rsid w:val="00482B27"/>
    <w:rsid w:val="00485E2A"/>
    <w:rsid w:val="0048676E"/>
    <w:rsid w:val="0049179E"/>
    <w:rsid w:val="004934CF"/>
    <w:rsid w:val="004941AB"/>
    <w:rsid w:val="00496131"/>
    <w:rsid w:val="00496F3F"/>
    <w:rsid w:val="00497053"/>
    <w:rsid w:val="004A25CD"/>
    <w:rsid w:val="004A7BD8"/>
    <w:rsid w:val="004B041C"/>
    <w:rsid w:val="004B1B99"/>
    <w:rsid w:val="004B7DDA"/>
    <w:rsid w:val="004C3660"/>
    <w:rsid w:val="004D4D42"/>
    <w:rsid w:val="004D603B"/>
    <w:rsid w:val="004E7948"/>
    <w:rsid w:val="004F41C3"/>
    <w:rsid w:val="00501FF2"/>
    <w:rsid w:val="00505738"/>
    <w:rsid w:val="00512D1F"/>
    <w:rsid w:val="005263DB"/>
    <w:rsid w:val="00527460"/>
    <w:rsid w:val="00533EE1"/>
    <w:rsid w:val="005412B5"/>
    <w:rsid w:val="00564826"/>
    <w:rsid w:val="0056522D"/>
    <w:rsid w:val="005654DF"/>
    <w:rsid w:val="00566E63"/>
    <w:rsid w:val="00570DB7"/>
    <w:rsid w:val="00571380"/>
    <w:rsid w:val="00577649"/>
    <w:rsid w:val="00580AD0"/>
    <w:rsid w:val="0058431E"/>
    <w:rsid w:val="005906B4"/>
    <w:rsid w:val="0059513F"/>
    <w:rsid w:val="005A36E5"/>
    <w:rsid w:val="005B1EB7"/>
    <w:rsid w:val="005B50E6"/>
    <w:rsid w:val="005B731A"/>
    <w:rsid w:val="005C4535"/>
    <w:rsid w:val="005D1AB7"/>
    <w:rsid w:val="005D74BC"/>
    <w:rsid w:val="005E12DB"/>
    <w:rsid w:val="005E76A6"/>
    <w:rsid w:val="005E7E82"/>
    <w:rsid w:val="005F379B"/>
    <w:rsid w:val="005F5EF3"/>
    <w:rsid w:val="00601056"/>
    <w:rsid w:val="006049B3"/>
    <w:rsid w:val="00604E51"/>
    <w:rsid w:val="0060558C"/>
    <w:rsid w:val="006068F3"/>
    <w:rsid w:val="00612678"/>
    <w:rsid w:val="00615E4C"/>
    <w:rsid w:val="00615F04"/>
    <w:rsid w:val="00617AAE"/>
    <w:rsid w:val="00627CA7"/>
    <w:rsid w:val="00632687"/>
    <w:rsid w:val="00637108"/>
    <w:rsid w:val="006413A0"/>
    <w:rsid w:val="00642CC2"/>
    <w:rsid w:val="006463FB"/>
    <w:rsid w:val="00646DA5"/>
    <w:rsid w:val="0065107A"/>
    <w:rsid w:val="00652C86"/>
    <w:rsid w:val="006557C1"/>
    <w:rsid w:val="00655D02"/>
    <w:rsid w:val="006625F3"/>
    <w:rsid w:val="006649A9"/>
    <w:rsid w:val="0067124F"/>
    <w:rsid w:val="006736CD"/>
    <w:rsid w:val="00673B15"/>
    <w:rsid w:val="00673C45"/>
    <w:rsid w:val="0067427A"/>
    <w:rsid w:val="00687455"/>
    <w:rsid w:val="00694A94"/>
    <w:rsid w:val="00694BA2"/>
    <w:rsid w:val="00694FB7"/>
    <w:rsid w:val="006961A5"/>
    <w:rsid w:val="00697DC7"/>
    <w:rsid w:val="006A58BE"/>
    <w:rsid w:val="006B6D05"/>
    <w:rsid w:val="006C57AE"/>
    <w:rsid w:val="006C62FC"/>
    <w:rsid w:val="006D29BA"/>
    <w:rsid w:val="006D6FC5"/>
    <w:rsid w:val="006D7239"/>
    <w:rsid w:val="006E0D94"/>
    <w:rsid w:val="006E7B33"/>
    <w:rsid w:val="006F751C"/>
    <w:rsid w:val="00700D74"/>
    <w:rsid w:val="0070594C"/>
    <w:rsid w:val="007229F6"/>
    <w:rsid w:val="00725C9D"/>
    <w:rsid w:val="00734F66"/>
    <w:rsid w:val="00744339"/>
    <w:rsid w:val="0074539A"/>
    <w:rsid w:val="00745D28"/>
    <w:rsid w:val="007461EE"/>
    <w:rsid w:val="00747542"/>
    <w:rsid w:val="00751A81"/>
    <w:rsid w:val="00752A7A"/>
    <w:rsid w:val="007558D0"/>
    <w:rsid w:val="00776F72"/>
    <w:rsid w:val="007813F8"/>
    <w:rsid w:val="00783B86"/>
    <w:rsid w:val="00785493"/>
    <w:rsid w:val="007975B3"/>
    <w:rsid w:val="00797C02"/>
    <w:rsid w:val="007A2FC2"/>
    <w:rsid w:val="007A60C0"/>
    <w:rsid w:val="007B1974"/>
    <w:rsid w:val="007B1B7D"/>
    <w:rsid w:val="007B1EA9"/>
    <w:rsid w:val="007B74B9"/>
    <w:rsid w:val="007C040C"/>
    <w:rsid w:val="007C32F8"/>
    <w:rsid w:val="007C34A5"/>
    <w:rsid w:val="007C5D66"/>
    <w:rsid w:val="007D1622"/>
    <w:rsid w:val="007D28AA"/>
    <w:rsid w:val="007D2C8C"/>
    <w:rsid w:val="007E1184"/>
    <w:rsid w:val="007E1A51"/>
    <w:rsid w:val="007E4704"/>
    <w:rsid w:val="007F471D"/>
    <w:rsid w:val="007F700F"/>
    <w:rsid w:val="00803CE9"/>
    <w:rsid w:val="00805064"/>
    <w:rsid w:val="00812769"/>
    <w:rsid w:val="00812BD1"/>
    <w:rsid w:val="008136CF"/>
    <w:rsid w:val="00816060"/>
    <w:rsid w:val="00821BAB"/>
    <w:rsid w:val="0082284F"/>
    <w:rsid w:val="0082431D"/>
    <w:rsid w:val="0082468B"/>
    <w:rsid w:val="008517DE"/>
    <w:rsid w:val="00853A15"/>
    <w:rsid w:val="008609F7"/>
    <w:rsid w:val="00865415"/>
    <w:rsid w:val="0087619E"/>
    <w:rsid w:val="00880B60"/>
    <w:rsid w:val="00884DC4"/>
    <w:rsid w:val="0088628A"/>
    <w:rsid w:val="0089081A"/>
    <w:rsid w:val="008A1587"/>
    <w:rsid w:val="008A47C0"/>
    <w:rsid w:val="008A7459"/>
    <w:rsid w:val="008B5E1F"/>
    <w:rsid w:val="008B6479"/>
    <w:rsid w:val="008B7789"/>
    <w:rsid w:val="008C0B3E"/>
    <w:rsid w:val="008C5B53"/>
    <w:rsid w:val="008D2C6B"/>
    <w:rsid w:val="008D5545"/>
    <w:rsid w:val="008E3B84"/>
    <w:rsid w:val="00901BA1"/>
    <w:rsid w:val="00910D66"/>
    <w:rsid w:val="00911F10"/>
    <w:rsid w:val="00916358"/>
    <w:rsid w:val="00920BF1"/>
    <w:rsid w:val="00921FFE"/>
    <w:rsid w:val="00926F3E"/>
    <w:rsid w:val="009321F1"/>
    <w:rsid w:val="00937976"/>
    <w:rsid w:val="00944418"/>
    <w:rsid w:val="00945446"/>
    <w:rsid w:val="0094728C"/>
    <w:rsid w:val="00952B24"/>
    <w:rsid w:val="00952FFE"/>
    <w:rsid w:val="009554C2"/>
    <w:rsid w:val="00967F2D"/>
    <w:rsid w:val="00980482"/>
    <w:rsid w:val="009818D5"/>
    <w:rsid w:val="009849B6"/>
    <w:rsid w:val="00984A22"/>
    <w:rsid w:val="00987AB4"/>
    <w:rsid w:val="009928DA"/>
    <w:rsid w:val="00993A4B"/>
    <w:rsid w:val="00995934"/>
    <w:rsid w:val="00996567"/>
    <w:rsid w:val="00997AA5"/>
    <w:rsid w:val="009A0EC5"/>
    <w:rsid w:val="009A3689"/>
    <w:rsid w:val="009A6E93"/>
    <w:rsid w:val="009A78E9"/>
    <w:rsid w:val="009B35C9"/>
    <w:rsid w:val="009B748C"/>
    <w:rsid w:val="009C5701"/>
    <w:rsid w:val="009D7F67"/>
    <w:rsid w:val="009F1C79"/>
    <w:rsid w:val="009F617F"/>
    <w:rsid w:val="00A00071"/>
    <w:rsid w:val="00A04C64"/>
    <w:rsid w:val="00A0625E"/>
    <w:rsid w:val="00A07A44"/>
    <w:rsid w:val="00A11058"/>
    <w:rsid w:val="00A129DA"/>
    <w:rsid w:val="00A23B1B"/>
    <w:rsid w:val="00A25C23"/>
    <w:rsid w:val="00A30C32"/>
    <w:rsid w:val="00A41FA8"/>
    <w:rsid w:val="00A5056D"/>
    <w:rsid w:val="00A513B5"/>
    <w:rsid w:val="00A52655"/>
    <w:rsid w:val="00A549BC"/>
    <w:rsid w:val="00A56F84"/>
    <w:rsid w:val="00A6049F"/>
    <w:rsid w:val="00A62164"/>
    <w:rsid w:val="00A65483"/>
    <w:rsid w:val="00A65FDF"/>
    <w:rsid w:val="00A7086B"/>
    <w:rsid w:val="00A755C9"/>
    <w:rsid w:val="00A81B8F"/>
    <w:rsid w:val="00A83EB7"/>
    <w:rsid w:val="00A85F25"/>
    <w:rsid w:val="00A95E06"/>
    <w:rsid w:val="00A96ED6"/>
    <w:rsid w:val="00A97061"/>
    <w:rsid w:val="00AA31A0"/>
    <w:rsid w:val="00AA4FD5"/>
    <w:rsid w:val="00AA5325"/>
    <w:rsid w:val="00AB1522"/>
    <w:rsid w:val="00AC0949"/>
    <w:rsid w:val="00AC2635"/>
    <w:rsid w:val="00AC5CF0"/>
    <w:rsid w:val="00AD2584"/>
    <w:rsid w:val="00AE0190"/>
    <w:rsid w:val="00AE04D0"/>
    <w:rsid w:val="00AE2C3B"/>
    <w:rsid w:val="00AF06D8"/>
    <w:rsid w:val="00AF18C6"/>
    <w:rsid w:val="00AF3CDB"/>
    <w:rsid w:val="00AF7ABD"/>
    <w:rsid w:val="00B06BF6"/>
    <w:rsid w:val="00B14583"/>
    <w:rsid w:val="00B1524B"/>
    <w:rsid w:val="00B22BB5"/>
    <w:rsid w:val="00B23A89"/>
    <w:rsid w:val="00B23F42"/>
    <w:rsid w:val="00B25AE9"/>
    <w:rsid w:val="00B273EF"/>
    <w:rsid w:val="00B27882"/>
    <w:rsid w:val="00B34CEB"/>
    <w:rsid w:val="00B34FCC"/>
    <w:rsid w:val="00B37903"/>
    <w:rsid w:val="00B42063"/>
    <w:rsid w:val="00B44148"/>
    <w:rsid w:val="00B54916"/>
    <w:rsid w:val="00B61510"/>
    <w:rsid w:val="00B62060"/>
    <w:rsid w:val="00B71A2B"/>
    <w:rsid w:val="00B77547"/>
    <w:rsid w:val="00B81E3E"/>
    <w:rsid w:val="00B8589B"/>
    <w:rsid w:val="00B91D94"/>
    <w:rsid w:val="00B928FC"/>
    <w:rsid w:val="00B935E0"/>
    <w:rsid w:val="00B96690"/>
    <w:rsid w:val="00B974C5"/>
    <w:rsid w:val="00B97E4B"/>
    <w:rsid w:val="00BA473A"/>
    <w:rsid w:val="00BB20F9"/>
    <w:rsid w:val="00BB2E1F"/>
    <w:rsid w:val="00BB71BB"/>
    <w:rsid w:val="00BC0819"/>
    <w:rsid w:val="00BC12D7"/>
    <w:rsid w:val="00BC45E0"/>
    <w:rsid w:val="00BC752A"/>
    <w:rsid w:val="00BC7CB6"/>
    <w:rsid w:val="00BD2FDC"/>
    <w:rsid w:val="00BD5E0E"/>
    <w:rsid w:val="00BD7E5E"/>
    <w:rsid w:val="00BE13B0"/>
    <w:rsid w:val="00BE1AF0"/>
    <w:rsid w:val="00BE2096"/>
    <w:rsid w:val="00BE37F6"/>
    <w:rsid w:val="00BE4C03"/>
    <w:rsid w:val="00BE6D68"/>
    <w:rsid w:val="00BF39FF"/>
    <w:rsid w:val="00C021CF"/>
    <w:rsid w:val="00C10DC2"/>
    <w:rsid w:val="00C14648"/>
    <w:rsid w:val="00C15C8B"/>
    <w:rsid w:val="00C23580"/>
    <w:rsid w:val="00C30803"/>
    <w:rsid w:val="00C30BDC"/>
    <w:rsid w:val="00C3548C"/>
    <w:rsid w:val="00C36249"/>
    <w:rsid w:val="00C40F53"/>
    <w:rsid w:val="00C44188"/>
    <w:rsid w:val="00C442EF"/>
    <w:rsid w:val="00C50FD7"/>
    <w:rsid w:val="00C52ED7"/>
    <w:rsid w:val="00C53903"/>
    <w:rsid w:val="00C55B8C"/>
    <w:rsid w:val="00C57795"/>
    <w:rsid w:val="00C60819"/>
    <w:rsid w:val="00C62C22"/>
    <w:rsid w:val="00C6554B"/>
    <w:rsid w:val="00C66362"/>
    <w:rsid w:val="00C72937"/>
    <w:rsid w:val="00C76245"/>
    <w:rsid w:val="00C76D9E"/>
    <w:rsid w:val="00C839B6"/>
    <w:rsid w:val="00C84568"/>
    <w:rsid w:val="00C849B2"/>
    <w:rsid w:val="00C9649B"/>
    <w:rsid w:val="00C96861"/>
    <w:rsid w:val="00CA15FE"/>
    <w:rsid w:val="00CA1615"/>
    <w:rsid w:val="00CA2BBA"/>
    <w:rsid w:val="00CB0536"/>
    <w:rsid w:val="00CB5FD2"/>
    <w:rsid w:val="00CB6202"/>
    <w:rsid w:val="00CC177A"/>
    <w:rsid w:val="00CC1AB0"/>
    <w:rsid w:val="00CC5670"/>
    <w:rsid w:val="00CD6EB8"/>
    <w:rsid w:val="00CD7682"/>
    <w:rsid w:val="00CE334D"/>
    <w:rsid w:val="00CE33F9"/>
    <w:rsid w:val="00CE3A10"/>
    <w:rsid w:val="00CF339D"/>
    <w:rsid w:val="00CF3553"/>
    <w:rsid w:val="00CF4551"/>
    <w:rsid w:val="00CF4D51"/>
    <w:rsid w:val="00CF6E8A"/>
    <w:rsid w:val="00D01480"/>
    <w:rsid w:val="00D0220E"/>
    <w:rsid w:val="00D02468"/>
    <w:rsid w:val="00D135D8"/>
    <w:rsid w:val="00D14658"/>
    <w:rsid w:val="00D227D5"/>
    <w:rsid w:val="00D260A7"/>
    <w:rsid w:val="00D261AB"/>
    <w:rsid w:val="00D304BC"/>
    <w:rsid w:val="00D305BF"/>
    <w:rsid w:val="00D3646F"/>
    <w:rsid w:val="00D4233B"/>
    <w:rsid w:val="00D4284E"/>
    <w:rsid w:val="00D42ADB"/>
    <w:rsid w:val="00D43586"/>
    <w:rsid w:val="00D45D9B"/>
    <w:rsid w:val="00D504E8"/>
    <w:rsid w:val="00D52512"/>
    <w:rsid w:val="00D53F72"/>
    <w:rsid w:val="00D6714A"/>
    <w:rsid w:val="00D75BD7"/>
    <w:rsid w:val="00D75EC5"/>
    <w:rsid w:val="00D80CCE"/>
    <w:rsid w:val="00D86679"/>
    <w:rsid w:val="00D867BA"/>
    <w:rsid w:val="00D904EA"/>
    <w:rsid w:val="00D95E2A"/>
    <w:rsid w:val="00DA0804"/>
    <w:rsid w:val="00DA2D41"/>
    <w:rsid w:val="00DA310C"/>
    <w:rsid w:val="00DB09E3"/>
    <w:rsid w:val="00DB0F7C"/>
    <w:rsid w:val="00DB69F6"/>
    <w:rsid w:val="00DC0207"/>
    <w:rsid w:val="00DC03E0"/>
    <w:rsid w:val="00DC077B"/>
    <w:rsid w:val="00DC6CE4"/>
    <w:rsid w:val="00DD1914"/>
    <w:rsid w:val="00DD216F"/>
    <w:rsid w:val="00DD3E59"/>
    <w:rsid w:val="00DD5F56"/>
    <w:rsid w:val="00DD6AFC"/>
    <w:rsid w:val="00DD7D46"/>
    <w:rsid w:val="00DE1F3D"/>
    <w:rsid w:val="00DF0C58"/>
    <w:rsid w:val="00DF56EE"/>
    <w:rsid w:val="00E00829"/>
    <w:rsid w:val="00E02B67"/>
    <w:rsid w:val="00E10ACF"/>
    <w:rsid w:val="00E11CA8"/>
    <w:rsid w:val="00E156DE"/>
    <w:rsid w:val="00E1610E"/>
    <w:rsid w:val="00E17820"/>
    <w:rsid w:val="00E22E2C"/>
    <w:rsid w:val="00E24C35"/>
    <w:rsid w:val="00E27F02"/>
    <w:rsid w:val="00E35B5D"/>
    <w:rsid w:val="00E3686F"/>
    <w:rsid w:val="00E4483D"/>
    <w:rsid w:val="00E50B0B"/>
    <w:rsid w:val="00E53452"/>
    <w:rsid w:val="00E574C9"/>
    <w:rsid w:val="00E579CA"/>
    <w:rsid w:val="00E609A7"/>
    <w:rsid w:val="00E61C76"/>
    <w:rsid w:val="00E8406F"/>
    <w:rsid w:val="00EA07FF"/>
    <w:rsid w:val="00EA7C33"/>
    <w:rsid w:val="00EB1A2C"/>
    <w:rsid w:val="00EB2212"/>
    <w:rsid w:val="00EB5993"/>
    <w:rsid w:val="00EB6497"/>
    <w:rsid w:val="00EB71EF"/>
    <w:rsid w:val="00EC0122"/>
    <w:rsid w:val="00EC2284"/>
    <w:rsid w:val="00ED3F9E"/>
    <w:rsid w:val="00ED6F0E"/>
    <w:rsid w:val="00EE54D6"/>
    <w:rsid w:val="00EF4F8A"/>
    <w:rsid w:val="00EF72C0"/>
    <w:rsid w:val="00F04275"/>
    <w:rsid w:val="00F1213F"/>
    <w:rsid w:val="00F13E35"/>
    <w:rsid w:val="00F22147"/>
    <w:rsid w:val="00F307D1"/>
    <w:rsid w:val="00F32327"/>
    <w:rsid w:val="00F32941"/>
    <w:rsid w:val="00F35185"/>
    <w:rsid w:val="00F362DC"/>
    <w:rsid w:val="00F37466"/>
    <w:rsid w:val="00F46054"/>
    <w:rsid w:val="00F46F3B"/>
    <w:rsid w:val="00F53CC2"/>
    <w:rsid w:val="00F61373"/>
    <w:rsid w:val="00F6289F"/>
    <w:rsid w:val="00F64EDD"/>
    <w:rsid w:val="00F65F88"/>
    <w:rsid w:val="00F663DB"/>
    <w:rsid w:val="00F67356"/>
    <w:rsid w:val="00F7421B"/>
    <w:rsid w:val="00F75210"/>
    <w:rsid w:val="00F8040E"/>
    <w:rsid w:val="00F8185D"/>
    <w:rsid w:val="00F949C5"/>
    <w:rsid w:val="00F95AA7"/>
    <w:rsid w:val="00FA3185"/>
    <w:rsid w:val="00FA36CE"/>
    <w:rsid w:val="00FA556A"/>
    <w:rsid w:val="00FB0DC8"/>
    <w:rsid w:val="00FB1644"/>
    <w:rsid w:val="00FB4E30"/>
    <w:rsid w:val="00FB6E2E"/>
    <w:rsid w:val="00FD4510"/>
    <w:rsid w:val="00FD4AF9"/>
    <w:rsid w:val="00FD5A05"/>
    <w:rsid w:val="00FE6AEA"/>
    <w:rsid w:val="00FF3CFE"/>
    <w:rsid w:val="00FF4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B82B15"/>
  <w15:chartTrackingRefBased/>
  <w15:docId w15:val="{CB17FC34-66DC-462A-AF2C-7EC75C0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1C76"/>
    <w:rPr>
      <w:color w:val="0000FF"/>
      <w:u w:val="single"/>
    </w:rPr>
  </w:style>
  <w:style w:type="paragraph" w:styleId="BalloonText">
    <w:name w:val="Balloon Text"/>
    <w:basedOn w:val="Normal"/>
    <w:link w:val="BalloonTextChar"/>
    <w:rsid w:val="0059513F"/>
    <w:rPr>
      <w:rFonts w:ascii="Segoe UI" w:hAnsi="Segoe UI" w:cs="Segoe UI"/>
      <w:sz w:val="18"/>
      <w:szCs w:val="18"/>
    </w:rPr>
  </w:style>
  <w:style w:type="character" w:customStyle="1" w:styleId="BalloonTextChar">
    <w:name w:val="Balloon Text Char"/>
    <w:basedOn w:val="DefaultParagraphFont"/>
    <w:link w:val="BalloonText"/>
    <w:rsid w:val="00595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tman@canterburycab.cabnet.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2479</CharactersWithSpaces>
  <SharedDoc>false</SharedDoc>
  <HLinks>
    <vt:vector size="6" baseType="variant">
      <vt:variant>
        <vt:i4>7471188</vt:i4>
      </vt:variant>
      <vt:variant>
        <vt:i4>0</vt:i4>
      </vt:variant>
      <vt:variant>
        <vt:i4>0</vt:i4>
      </vt:variant>
      <vt:variant>
        <vt:i4>5</vt:i4>
      </vt:variant>
      <vt:variant>
        <vt:lpwstr>mailto:distman@canterburycab.cabnet.org.uk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Simone Field</dc:creator>
  <cp:keywords/>
  <cp:lastModifiedBy>Chief Officer</cp:lastModifiedBy>
  <cp:revision>2</cp:revision>
  <cp:lastPrinted>2024-09-18T09:31:00Z</cp:lastPrinted>
  <dcterms:created xsi:type="dcterms:W3CDTF">2024-09-18T09:39:00Z</dcterms:created>
  <dcterms:modified xsi:type="dcterms:W3CDTF">2024-09-18T09:39:00Z</dcterms:modified>
</cp:coreProperties>
</file>